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3B29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</w:t>
      </w:r>
      <w:r w:rsidRPr="007740CE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08C9FF36" wp14:editId="48506F11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687BD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REPUBLIKA HRVATSKA</w:t>
      </w:r>
    </w:p>
    <w:p w14:paraId="43120A18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>OPĆINSKO GRAĐANSKO DRŽAVNO ODVJETNIŠTVO</w:t>
      </w:r>
    </w:p>
    <w:p w14:paraId="261A098C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U ZAGREBU</w:t>
      </w:r>
    </w:p>
    <w:p w14:paraId="4FECF6A2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Zagreb, Slavonska avenija 6</w:t>
      </w:r>
    </w:p>
    <w:p w14:paraId="50BE7639" w14:textId="77777777"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5CA4C96" w14:textId="55346F55" w:rsidR="003A0496" w:rsidRPr="00A52ABC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>Broj: P-</w:t>
      </w:r>
      <w:r w:rsidR="00910837" w:rsidRPr="00A52ABC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D55162" w:rsidRPr="00A52ABC">
        <w:rPr>
          <w:rFonts w:ascii="Arial" w:eastAsia="Times New Roman" w:hAnsi="Arial" w:cs="Arial"/>
          <w:sz w:val="24"/>
          <w:szCs w:val="24"/>
          <w:lang w:eastAsia="hr-HR"/>
        </w:rPr>
        <w:t>/2024</w:t>
      </w:r>
      <w:r w:rsidR="00654C4C">
        <w:rPr>
          <w:rFonts w:ascii="Arial" w:eastAsia="Times New Roman" w:hAnsi="Arial" w:cs="Arial"/>
          <w:sz w:val="24"/>
          <w:szCs w:val="24"/>
          <w:lang w:eastAsia="hr-HR"/>
        </w:rPr>
        <w:t>-2</w:t>
      </w:r>
    </w:p>
    <w:p w14:paraId="2CE8F534" w14:textId="44383D0C" w:rsidR="003A0496" w:rsidRDefault="00FB66AB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Zagreb, 1</w:t>
      </w:r>
      <w:r w:rsidR="00153513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3A0496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654C4C">
        <w:rPr>
          <w:rFonts w:ascii="Arial" w:eastAsia="Times New Roman" w:hAnsi="Arial" w:cs="Arial"/>
          <w:sz w:val="24"/>
          <w:szCs w:val="24"/>
          <w:lang w:eastAsia="hr-HR"/>
        </w:rPr>
        <w:t>travnja</w:t>
      </w:r>
      <w:r w:rsidR="00AE2660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1D2C3B" w:rsidRPr="00A52ABC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3A0496" w:rsidRPr="00A52ABC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00139626" w14:textId="77777777" w:rsidR="00A656C2" w:rsidRDefault="00A656C2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SČ/IL</w:t>
      </w:r>
    </w:p>
    <w:p w14:paraId="0A73E382" w14:textId="77777777" w:rsidR="00966F30" w:rsidRPr="00A52ABC" w:rsidRDefault="00966F30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AEBB272" w14:textId="77777777" w:rsidR="003175F7" w:rsidRPr="00A52ABC" w:rsidRDefault="003175F7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F2973BB" w14:textId="77777777" w:rsidR="00FB66AB" w:rsidRPr="00FB66AB" w:rsidRDefault="00FB66AB" w:rsidP="00FB66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B66AB">
        <w:rPr>
          <w:rFonts w:ascii="Arial" w:eastAsia="Times New Roman" w:hAnsi="Arial" w:cs="Arial"/>
          <w:b/>
          <w:sz w:val="24"/>
          <w:szCs w:val="24"/>
          <w:lang w:eastAsia="hr-HR"/>
        </w:rPr>
        <w:t>OBAVIJEST UZ OGLAS</w:t>
      </w:r>
    </w:p>
    <w:p w14:paraId="5449BD07" w14:textId="4DBF70E8" w:rsidR="00FB66AB" w:rsidRPr="003D74E3" w:rsidRDefault="00FB66AB" w:rsidP="00FB66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D74E3">
        <w:rPr>
          <w:rFonts w:ascii="Arial" w:eastAsia="Calibri" w:hAnsi="Arial" w:cs="Arial"/>
          <w:sz w:val="24"/>
          <w:szCs w:val="24"/>
        </w:rPr>
        <w:t xml:space="preserve">Općinskog </w:t>
      </w:r>
      <w:r>
        <w:rPr>
          <w:rFonts w:ascii="Arial" w:eastAsia="Calibri" w:hAnsi="Arial" w:cs="Arial"/>
          <w:sz w:val="24"/>
          <w:szCs w:val="24"/>
        </w:rPr>
        <w:t>građanskog</w:t>
      </w:r>
      <w:r w:rsidRPr="003D74E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</w:t>
      </w:r>
      <w:r w:rsidRPr="009125F9">
        <w:rPr>
          <w:rFonts w:ascii="Arial" w:eastAsia="Calibri" w:hAnsi="Arial" w:cs="Arial"/>
          <w:sz w:val="24"/>
          <w:szCs w:val="24"/>
        </w:rPr>
        <w:t xml:space="preserve">ržavnog odvjetništva </w:t>
      </w:r>
      <w:r>
        <w:rPr>
          <w:rFonts w:ascii="Arial" w:eastAsia="Calibri" w:hAnsi="Arial" w:cs="Arial"/>
          <w:sz w:val="24"/>
          <w:szCs w:val="24"/>
        </w:rPr>
        <w:t>u Zagrebu</w:t>
      </w:r>
      <w:r w:rsidR="00FC2E3B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broj: P-3/2024</w:t>
      </w:r>
      <w:r w:rsidR="00654C4C">
        <w:rPr>
          <w:rFonts w:ascii="Arial" w:eastAsia="Calibri" w:hAnsi="Arial" w:cs="Arial"/>
          <w:sz w:val="24"/>
          <w:szCs w:val="24"/>
        </w:rPr>
        <w:t>-2</w:t>
      </w:r>
    </w:p>
    <w:p w14:paraId="2BE58531" w14:textId="70932C3A" w:rsidR="00FB66AB" w:rsidRDefault="00FB66AB" w:rsidP="00FB66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125F9">
        <w:rPr>
          <w:rFonts w:ascii="Arial" w:eastAsia="Calibri" w:hAnsi="Arial" w:cs="Arial"/>
          <w:sz w:val="24"/>
          <w:szCs w:val="24"/>
        </w:rPr>
        <w:t xml:space="preserve">od </w:t>
      </w:r>
      <w:r>
        <w:rPr>
          <w:rFonts w:ascii="Arial" w:eastAsia="Calibri" w:hAnsi="Arial" w:cs="Arial"/>
          <w:sz w:val="24"/>
          <w:szCs w:val="24"/>
        </w:rPr>
        <w:t>1</w:t>
      </w:r>
      <w:r w:rsidR="0079329D">
        <w:rPr>
          <w:rFonts w:ascii="Arial" w:eastAsia="Calibri" w:hAnsi="Arial" w:cs="Arial"/>
          <w:sz w:val="24"/>
          <w:szCs w:val="24"/>
        </w:rPr>
        <w:t>9</w:t>
      </w:r>
      <w:r w:rsidRPr="00C3745B">
        <w:rPr>
          <w:rFonts w:ascii="Arial" w:eastAsia="Calibri" w:hAnsi="Arial" w:cs="Arial"/>
          <w:sz w:val="24"/>
          <w:szCs w:val="24"/>
        </w:rPr>
        <w:t xml:space="preserve">. </w:t>
      </w:r>
      <w:r w:rsidR="00654C4C">
        <w:rPr>
          <w:rFonts w:ascii="Arial" w:eastAsia="Calibri" w:hAnsi="Arial" w:cs="Arial"/>
          <w:sz w:val="24"/>
          <w:szCs w:val="24"/>
        </w:rPr>
        <w:t>travnja</w:t>
      </w:r>
      <w:r>
        <w:rPr>
          <w:rFonts w:ascii="Arial" w:eastAsia="Calibri" w:hAnsi="Arial" w:cs="Arial"/>
          <w:sz w:val="24"/>
          <w:szCs w:val="24"/>
        </w:rPr>
        <w:t xml:space="preserve"> 2024</w:t>
      </w:r>
      <w:r w:rsidRPr="009125F9">
        <w:rPr>
          <w:rFonts w:ascii="Arial" w:eastAsia="Calibri" w:hAnsi="Arial" w:cs="Arial"/>
          <w:sz w:val="24"/>
          <w:szCs w:val="24"/>
        </w:rPr>
        <w:t>. za radno mjest</w:t>
      </w:r>
      <w:r>
        <w:rPr>
          <w:rFonts w:ascii="Arial" w:eastAsia="Calibri" w:hAnsi="Arial" w:cs="Arial"/>
          <w:sz w:val="24"/>
          <w:szCs w:val="24"/>
        </w:rPr>
        <w:t>o namještenika III. vrste – vozač</w:t>
      </w:r>
      <w:r w:rsidR="00A35D40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125F9">
        <w:rPr>
          <w:rFonts w:ascii="Arial" w:eastAsia="Calibri" w:hAnsi="Arial" w:cs="Arial"/>
          <w:sz w:val="24"/>
          <w:szCs w:val="24"/>
        </w:rPr>
        <w:t xml:space="preserve">- </w:t>
      </w:r>
      <w:r w:rsidR="00654C4C" w:rsidRPr="00654C4C">
        <w:rPr>
          <w:rFonts w:ascii="Arial" w:eastAsia="Calibri" w:hAnsi="Arial" w:cs="Arial"/>
          <w:i/>
          <w:iCs/>
          <w:sz w:val="24"/>
          <w:szCs w:val="24"/>
        </w:rPr>
        <w:t>1</w:t>
      </w:r>
      <w:r w:rsidRPr="00654C4C">
        <w:rPr>
          <w:rFonts w:ascii="Arial" w:eastAsia="Calibri" w:hAnsi="Arial" w:cs="Arial"/>
          <w:i/>
          <w:iCs/>
          <w:sz w:val="24"/>
          <w:szCs w:val="24"/>
        </w:rPr>
        <w:t xml:space="preserve"> izvršitelj/</w:t>
      </w:r>
      <w:proofErr w:type="spellStart"/>
      <w:r w:rsidRPr="00654C4C">
        <w:rPr>
          <w:rFonts w:ascii="Arial" w:eastAsia="Calibri" w:hAnsi="Arial" w:cs="Arial"/>
          <w:i/>
          <w:iCs/>
          <w:sz w:val="24"/>
          <w:szCs w:val="24"/>
        </w:rPr>
        <w:t>ic</w:t>
      </w:r>
      <w:r w:rsidR="00654C4C" w:rsidRPr="00654C4C">
        <w:rPr>
          <w:rFonts w:ascii="Arial" w:eastAsia="Calibri" w:hAnsi="Arial" w:cs="Arial"/>
          <w:i/>
          <w:iCs/>
          <w:sz w:val="24"/>
          <w:szCs w:val="24"/>
        </w:rPr>
        <w:t>a</w:t>
      </w:r>
      <w:proofErr w:type="spellEnd"/>
      <w:r w:rsidR="00654C4C">
        <w:rPr>
          <w:rFonts w:ascii="Arial" w:eastAsia="Calibri" w:hAnsi="Arial" w:cs="Arial"/>
          <w:sz w:val="24"/>
          <w:szCs w:val="24"/>
        </w:rPr>
        <w:t>,</w:t>
      </w:r>
      <w:r w:rsidRPr="009125F9">
        <w:rPr>
          <w:rFonts w:ascii="Arial" w:eastAsia="Calibri" w:hAnsi="Arial" w:cs="Arial"/>
          <w:sz w:val="24"/>
          <w:szCs w:val="24"/>
        </w:rPr>
        <w:t xml:space="preserve"> na neodređeno vrijeme</w:t>
      </w:r>
    </w:p>
    <w:p w14:paraId="1F3385DD" w14:textId="77777777" w:rsidR="00FB66AB" w:rsidRDefault="00FB66AB" w:rsidP="00FB66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6A339B1" w14:textId="77777777" w:rsidR="00FB66AB" w:rsidRPr="009125F9" w:rsidRDefault="00FB66AB" w:rsidP="00FB66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EE8FCF1" w14:textId="7B9AB363" w:rsidR="00FB66AB" w:rsidRPr="009125F9" w:rsidRDefault="00A35D40" w:rsidP="00F52B7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 skladu s</w:t>
      </w:r>
      <w:r w:rsidR="00FB66AB" w:rsidRPr="009125F9">
        <w:rPr>
          <w:rFonts w:ascii="Arial" w:eastAsia="Calibri" w:hAnsi="Arial" w:cs="Arial"/>
          <w:sz w:val="24"/>
          <w:szCs w:val="24"/>
        </w:rPr>
        <w:t xml:space="preserve"> člank</w:t>
      </w:r>
      <w:r>
        <w:rPr>
          <w:rFonts w:ascii="Arial" w:eastAsia="Calibri" w:hAnsi="Arial" w:cs="Arial"/>
          <w:sz w:val="24"/>
          <w:szCs w:val="24"/>
        </w:rPr>
        <w:t>om</w:t>
      </w:r>
      <w:r w:rsidR="00FB66AB" w:rsidRPr="009125F9">
        <w:rPr>
          <w:rFonts w:ascii="Arial" w:eastAsia="Calibri" w:hAnsi="Arial" w:cs="Arial"/>
          <w:sz w:val="24"/>
          <w:szCs w:val="24"/>
        </w:rPr>
        <w:t xml:space="preserve"> 4. Uredbe o raspisivanju i provedbi javnog natječaja i internog oglasa u državnoj službi (</w:t>
      </w:r>
      <w:r w:rsidR="00FB66AB">
        <w:rPr>
          <w:rFonts w:ascii="Arial" w:eastAsia="Calibri" w:hAnsi="Arial" w:cs="Arial"/>
          <w:sz w:val="24"/>
          <w:szCs w:val="24"/>
        </w:rPr>
        <w:t>„</w:t>
      </w:r>
      <w:r w:rsidR="00FB66AB" w:rsidRPr="009125F9">
        <w:rPr>
          <w:rFonts w:ascii="Arial" w:eastAsia="Calibri" w:hAnsi="Arial" w:cs="Arial"/>
          <w:sz w:val="24"/>
          <w:szCs w:val="24"/>
        </w:rPr>
        <w:t>Narodne novine</w:t>
      </w:r>
      <w:r w:rsidR="00FB66AB">
        <w:rPr>
          <w:rFonts w:ascii="Arial" w:eastAsia="Calibri" w:hAnsi="Arial" w:cs="Arial"/>
          <w:sz w:val="24"/>
          <w:szCs w:val="24"/>
        </w:rPr>
        <w:t>“</w:t>
      </w:r>
      <w:r w:rsidR="00FB66AB" w:rsidRPr="009125F9">
        <w:rPr>
          <w:rFonts w:ascii="Arial" w:eastAsia="Calibri" w:hAnsi="Arial" w:cs="Arial"/>
          <w:sz w:val="24"/>
          <w:szCs w:val="24"/>
        </w:rPr>
        <w:t>, broj: 78/2017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FB66AB" w:rsidRPr="009125F9">
        <w:rPr>
          <w:rFonts w:ascii="Arial" w:eastAsia="Calibri" w:hAnsi="Arial" w:cs="Arial"/>
          <w:sz w:val="24"/>
          <w:szCs w:val="24"/>
        </w:rPr>
        <w:t>89/19</w:t>
      </w:r>
      <w:r>
        <w:rPr>
          <w:rFonts w:ascii="Arial" w:eastAsia="Calibri" w:hAnsi="Arial" w:cs="Arial"/>
          <w:sz w:val="24"/>
          <w:szCs w:val="24"/>
        </w:rPr>
        <w:t xml:space="preserve"> i 155/2023</w:t>
      </w:r>
      <w:r w:rsidR="00FB66AB" w:rsidRPr="009125F9">
        <w:rPr>
          <w:rFonts w:ascii="Arial" w:eastAsia="Calibri" w:hAnsi="Arial" w:cs="Arial"/>
          <w:sz w:val="24"/>
          <w:szCs w:val="24"/>
        </w:rPr>
        <w:t>), obavještavaju se kandidati o:</w:t>
      </w:r>
    </w:p>
    <w:p w14:paraId="1B3C6186" w14:textId="77777777" w:rsidR="00FB66AB" w:rsidRPr="009125F9" w:rsidRDefault="00FB66AB" w:rsidP="00FB66A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6761F74" w14:textId="65A4665C" w:rsidR="000B6189" w:rsidRPr="00A52ABC" w:rsidRDefault="00EC2C38" w:rsidP="004D74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>1.  O</w:t>
      </w:r>
      <w:r w:rsidR="000B6189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>pis</w:t>
      </w:r>
      <w:r w:rsidR="00FB66AB">
        <w:rPr>
          <w:rFonts w:ascii="Arial" w:eastAsia="Times New Roman" w:hAnsi="Arial" w:cs="Arial"/>
          <w:b/>
          <w:sz w:val="24"/>
          <w:szCs w:val="24"/>
          <w:lang w:eastAsia="hr-HR"/>
        </w:rPr>
        <w:t>u</w:t>
      </w:r>
      <w:r w:rsidR="000B6189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poslova radnog mjesta </w:t>
      </w:r>
      <w:r w:rsidR="00A35D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namještenika III. vrste - </w:t>
      </w:r>
      <w:r w:rsidR="00417A11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vozača </w:t>
      </w:r>
    </w:p>
    <w:p w14:paraId="2CA193D0" w14:textId="77777777" w:rsidR="00417A11" w:rsidRPr="00A52ABC" w:rsidRDefault="00417A11" w:rsidP="004D74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DB050FA" w14:textId="32C2A726" w:rsidR="00393255" w:rsidRPr="00A52ABC" w:rsidRDefault="00A35D40" w:rsidP="004D7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Namještenik III. vrste - v</w:t>
      </w:r>
      <w:r w:rsidR="00417A11" w:rsidRPr="00A52ABC">
        <w:rPr>
          <w:rFonts w:ascii="Arial" w:eastAsia="Times New Roman" w:hAnsi="Arial" w:cs="Arial"/>
          <w:sz w:val="24"/>
          <w:szCs w:val="24"/>
          <w:lang w:eastAsia="hr-HR"/>
        </w:rPr>
        <w:t>ozač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17A11" w:rsidRPr="00A52ABC">
        <w:rPr>
          <w:rFonts w:ascii="Arial" w:eastAsia="Times New Roman" w:hAnsi="Arial" w:cs="Arial"/>
          <w:sz w:val="24"/>
          <w:szCs w:val="24"/>
          <w:lang w:eastAsia="hr-HR"/>
        </w:rPr>
        <w:t>obavlja poslove prijevoza po nalogu državnog odvjetnika ili zamjenika državnog odvjetnika i u službi dežurstva, preuzima i dostavlja poštu, skrbi za redovno održavanje službenog vozila (servis, registracija, osiguranje, popravci, pranje, punjenje gorivom i mazivima i dr.), evidentira relacije vožnje, kilometražu i potrošnju goriva te obavlja i druge srodne poslove u skladu  s Godišnjim rasporedom poslova.</w:t>
      </w:r>
    </w:p>
    <w:p w14:paraId="001F6C6D" w14:textId="77777777" w:rsidR="00417A11" w:rsidRPr="00A52ABC" w:rsidRDefault="00417A11" w:rsidP="004D7447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08F50C3" w14:textId="7142B7D4" w:rsidR="003A0496" w:rsidRPr="00A52ABC" w:rsidRDefault="00EC2C38" w:rsidP="004D74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2. </w:t>
      </w:r>
      <w:r w:rsidR="00393255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>P</w:t>
      </w:r>
      <w:r w:rsidR="000B6189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>odaci</w:t>
      </w:r>
      <w:r w:rsidR="00FB66AB">
        <w:rPr>
          <w:rFonts w:ascii="Arial" w:eastAsia="Times New Roman" w:hAnsi="Arial" w:cs="Arial"/>
          <w:b/>
          <w:sz w:val="24"/>
          <w:szCs w:val="24"/>
          <w:lang w:eastAsia="hr-HR"/>
        </w:rPr>
        <w:t>ma</w:t>
      </w:r>
      <w:r w:rsidR="000B6189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o plaći radnog mjesta </w:t>
      </w:r>
      <w:r w:rsidR="00A35D4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namještenika III. vrste - </w:t>
      </w:r>
      <w:r w:rsidR="00A35D40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>vozača</w:t>
      </w:r>
    </w:p>
    <w:p w14:paraId="251A2767" w14:textId="77777777" w:rsidR="00393255" w:rsidRPr="00A52ABC" w:rsidRDefault="00393255" w:rsidP="004D7447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766651E" w14:textId="292F2677" w:rsidR="00966F30" w:rsidRDefault="00966F30" w:rsidP="00966F3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Plaću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radnog mjesta </w:t>
      </w:r>
      <w:r w:rsidR="00A35D40" w:rsidRPr="00A35D40">
        <w:rPr>
          <w:rFonts w:ascii="Arial" w:eastAsia="Times New Roman" w:hAnsi="Arial" w:cs="Arial"/>
          <w:sz w:val="24"/>
          <w:szCs w:val="24"/>
          <w:lang w:eastAsia="hr-HR"/>
        </w:rPr>
        <w:t xml:space="preserve">namještenika III. vrste - vozača </w:t>
      </w:r>
      <w:r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čini umnožak osnovice za izračun plaće i koeficijenta složenosti poslova radnog mjesta, uvećan za 0,5% za svaku navršenu godinu radnog staža.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</w:p>
    <w:p w14:paraId="2E4233C6" w14:textId="312C1EF1" w:rsidR="00966F30" w:rsidRDefault="00966F30" w:rsidP="00966F3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AB122E8" w14:textId="11F0AB8F" w:rsidR="00654C4C" w:rsidRDefault="00654C4C" w:rsidP="00F52B7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</w:t>
      </w:r>
      <w:r w:rsidRPr="00654C4C">
        <w:rPr>
          <w:rFonts w:ascii="Arial" w:eastAsia="Times New Roman" w:hAnsi="Arial" w:cs="Arial"/>
          <w:sz w:val="24"/>
          <w:szCs w:val="24"/>
          <w:lang w:eastAsia="hr-HR"/>
        </w:rPr>
        <w:t>a radno mjesto</w:t>
      </w:r>
      <w:r w:rsidR="00A35D40" w:rsidRPr="00A35D40">
        <w:t xml:space="preserve"> </w:t>
      </w:r>
      <w:r w:rsidR="00A35D40" w:rsidRPr="00A35D40">
        <w:rPr>
          <w:rFonts w:ascii="Arial" w:eastAsia="Times New Roman" w:hAnsi="Arial" w:cs="Arial"/>
          <w:sz w:val="24"/>
          <w:szCs w:val="24"/>
          <w:lang w:eastAsia="hr-HR"/>
        </w:rPr>
        <w:t>namještenika III. vrste</w:t>
      </w:r>
      <w:r w:rsidRPr="00654C4C">
        <w:rPr>
          <w:rFonts w:ascii="Arial" w:eastAsia="Times New Roman" w:hAnsi="Arial" w:cs="Arial"/>
          <w:sz w:val="24"/>
          <w:szCs w:val="24"/>
          <w:lang w:eastAsia="hr-HR"/>
        </w:rPr>
        <w:t xml:space="preserve">, u skladu s odredbom članka 7. stavka </w:t>
      </w:r>
      <w:r w:rsidR="00A35D40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654C4C">
        <w:rPr>
          <w:rFonts w:ascii="Arial" w:eastAsia="Times New Roman" w:hAnsi="Arial" w:cs="Arial"/>
          <w:sz w:val="24"/>
          <w:szCs w:val="24"/>
          <w:lang w:eastAsia="hr-HR"/>
        </w:rPr>
        <w:t xml:space="preserve">. te pripadajućom </w:t>
      </w:r>
      <w:r w:rsidRPr="00654C4C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Tablicom </w:t>
      </w:r>
      <w:r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</w:t>
      </w:r>
      <w:r w:rsidRPr="00654C4C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. Jedinstvena radna mjesta u državnoj službi</w:t>
      </w:r>
      <w:r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 </w:t>
      </w:r>
      <w:r w:rsidRPr="00654C4C">
        <w:rPr>
          <w:rFonts w:ascii="Arial" w:eastAsia="Times New Roman" w:hAnsi="Arial" w:cs="Arial"/>
          <w:sz w:val="24"/>
          <w:szCs w:val="24"/>
          <w:lang w:eastAsia="hr-HR"/>
        </w:rPr>
        <w:t>Uredbe o nazivima radnih mjesta, uvjetima za raspored i koeficijentima za obračun plaće u državnoj službi („Narodne novine“, broj 22/2024), koeficijent složenosti poslova iznosi 1,</w:t>
      </w:r>
      <w:r w:rsidR="00353B6C">
        <w:rPr>
          <w:rFonts w:ascii="Arial" w:eastAsia="Times New Roman" w:hAnsi="Arial" w:cs="Arial"/>
          <w:sz w:val="24"/>
          <w:szCs w:val="24"/>
          <w:lang w:eastAsia="hr-HR"/>
        </w:rPr>
        <w:t>25</w:t>
      </w:r>
      <w:r w:rsidRPr="00654C4C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062FC7EF" w14:textId="470002CA" w:rsidR="00966F30" w:rsidRDefault="00966F30" w:rsidP="004D744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334637D" w14:textId="5DD35A29" w:rsidR="001D2C3B" w:rsidRPr="00A52ABC" w:rsidRDefault="00417A11" w:rsidP="00DD76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>3. Sadržaj</w:t>
      </w:r>
      <w:r w:rsidR="00FB66AB">
        <w:rPr>
          <w:rFonts w:ascii="Arial" w:eastAsia="Times New Roman" w:hAnsi="Arial" w:cs="Arial"/>
          <w:b/>
          <w:sz w:val="24"/>
          <w:szCs w:val="24"/>
          <w:lang w:eastAsia="hr-HR"/>
        </w:rPr>
        <w:t>u</w:t>
      </w:r>
      <w:r w:rsidR="000B6189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 </w:t>
      </w:r>
      <w:r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>način</w:t>
      </w:r>
      <w:r w:rsidR="00FB66AB">
        <w:rPr>
          <w:rFonts w:ascii="Arial" w:eastAsia="Times New Roman" w:hAnsi="Arial" w:cs="Arial"/>
          <w:b/>
          <w:sz w:val="24"/>
          <w:szCs w:val="24"/>
          <w:lang w:eastAsia="hr-HR"/>
        </w:rPr>
        <w:t>u</w:t>
      </w:r>
      <w:r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0B6189" w:rsidRPr="00A52AB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testiranja </w:t>
      </w:r>
    </w:p>
    <w:p w14:paraId="3BD9A25B" w14:textId="77777777" w:rsidR="00DD7649" w:rsidRPr="00A52ABC" w:rsidRDefault="00DD7649" w:rsidP="00DD76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7363EEC" w14:textId="178AE9DF" w:rsidR="00417A11" w:rsidRPr="00A52ABC" w:rsidRDefault="001D2C3B" w:rsidP="004D7447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Testiranje za radno mjesto </w:t>
      </w:r>
      <w:r w:rsidR="00417A11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sastoji </w:t>
      </w: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se </w:t>
      </w:r>
      <w:r w:rsidR="00417A11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od razgovora Komisije s kandidatima (intervjua) i provjere sposobnosti i vještina kandidata u upravljanju </w:t>
      </w:r>
      <w:r w:rsidR="00353B6C">
        <w:rPr>
          <w:rFonts w:ascii="Arial" w:eastAsia="Times New Roman" w:hAnsi="Arial" w:cs="Arial"/>
          <w:sz w:val="24"/>
          <w:szCs w:val="24"/>
          <w:lang w:eastAsia="hr-HR"/>
        </w:rPr>
        <w:t xml:space="preserve">motornim </w:t>
      </w:r>
      <w:r w:rsidR="00417A11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vozilom „B“ kategorije. </w:t>
      </w:r>
    </w:p>
    <w:p w14:paraId="6718B09C" w14:textId="77777777" w:rsidR="00417A11" w:rsidRPr="00A52ABC" w:rsidRDefault="00417A11" w:rsidP="004D7447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>Testiranje provodi Komisija za provedbu oglasa.</w:t>
      </w:r>
    </w:p>
    <w:p w14:paraId="393C3873" w14:textId="77777777" w:rsidR="00A656C2" w:rsidRDefault="00417A11" w:rsidP="00A656C2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lastRenderedPageBreak/>
        <w:t>Testiranju mogu pristupiti kandidati koji dođu u zakazano vrijeme i prije testiranja dokažu identitet važećom osobnom iskaznicom ili putovnicom.</w:t>
      </w:r>
    </w:p>
    <w:p w14:paraId="564E5D35" w14:textId="77777777" w:rsidR="00417A11" w:rsidRPr="00A52ABC" w:rsidRDefault="00417A11" w:rsidP="00A656C2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>Testiranju ne mogu pristupiti kandidati koji ne mogu dokazati identitet, osobe koje ne ispunj</w:t>
      </w:r>
      <w:r w:rsidR="001D2C3B" w:rsidRPr="00A52ABC">
        <w:rPr>
          <w:rFonts w:ascii="Arial" w:eastAsia="Times New Roman" w:hAnsi="Arial" w:cs="Arial"/>
          <w:sz w:val="24"/>
          <w:szCs w:val="24"/>
          <w:lang w:eastAsia="hr-HR"/>
        </w:rPr>
        <w:t>avaju formalne uvjete iz oglasa</w:t>
      </w: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 te osobe za koje se utvrdi da nisu podnijele prijavu na oglas za radno mjesto za koje se </w:t>
      </w:r>
      <w:r w:rsidR="00556109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provodi </w:t>
      </w:r>
      <w:r w:rsidRPr="00A52ABC">
        <w:rPr>
          <w:rFonts w:ascii="Arial" w:eastAsia="Times New Roman" w:hAnsi="Arial" w:cs="Arial"/>
          <w:sz w:val="24"/>
          <w:szCs w:val="24"/>
          <w:lang w:eastAsia="hr-HR"/>
        </w:rPr>
        <w:t>testiranje.</w:t>
      </w:r>
    </w:p>
    <w:p w14:paraId="175A9465" w14:textId="77777777" w:rsidR="00417A11" w:rsidRPr="00A52ABC" w:rsidRDefault="00417A11" w:rsidP="004D7447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>Kandidat koji ne pristupi testiranju više se neće smatrati kandidatom u postupku.</w:t>
      </w:r>
    </w:p>
    <w:p w14:paraId="08FBADE1" w14:textId="77777777" w:rsidR="001D2C3B" w:rsidRPr="00A52ABC" w:rsidRDefault="00417A11" w:rsidP="004D7447">
      <w:pPr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>Vrijeme i mjesto održavanja testiranja kandidata b</w:t>
      </w:r>
      <w:r w:rsidR="00556109" w:rsidRPr="00A52ABC">
        <w:rPr>
          <w:rFonts w:ascii="Arial" w:eastAsia="Times New Roman" w:hAnsi="Arial" w:cs="Arial"/>
          <w:sz w:val="24"/>
          <w:szCs w:val="24"/>
          <w:lang w:eastAsia="hr-HR"/>
        </w:rPr>
        <w:t>it</w:t>
      </w:r>
      <w:r w:rsidR="00F700D0">
        <w:rPr>
          <w:rFonts w:ascii="Arial" w:eastAsia="Times New Roman" w:hAnsi="Arial" w:cs="Arial"/>
          <w:sz w:val="24"/>
          <w:szCs w:val="24"/>
          <w:lang w:eastAsia="hr-HR"/>
        </w:rPr>
        <w:t xml:space="preserve"> će objavljeni na web-stranici</w:t>
      </w: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 Državnog odvjetništva Republike Hrvatske</w:t>
      </w:r>
      <w:r w:rsidR="00556109"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 (</w:t>
      </w:r>
      <w:hyperlink r:id="rId8" w:history="1">
        <w:r w:rsidR="00556109" w:rsidRPr="00A52ABC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www.dorh.hr</w:t>
        </w:r>
      </w:hyperlink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  <w:r w:rsidR="00F700D0">
        <w:rPr>
          <w:rFonts w:ascii="Arial" w:eastAsia="Times New Roman" w:hAnsi="Arial" w:cs="Arial"/>
          <w:sz w:val="24"/>
          <w:szCs w:val="24"/>
          <w:lang w:eastAsia="hr-HR"/>
        </w:rPr>
        <w:t>najkasnije</w:t>
      </w: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 pet dana prije dana određenog za testiranje.</w:t>
      </w:r>
    </w:p>
    <w:p w14:paraId="3A4A3348" w14:textId="77777777" w:rsidR="003A0496" w:rsidRPr="00A52ABC" w:rsidRDefault="003A0496" w:rsidP="0055610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B9E20E1" w14:textId="49776DF2" w:rsidR="003A0496" w:rsidRPr="00A52ABC" w:rsidRDefault="003A0496" w:rsidP="000B6189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A52ABC">
        <w:rPr>
          <w:rFonts w:ascii="Arial" w:eastAsia="Times New Roman" w:hAnsi="Arial" w:cs="Arial"/>
          <w:sz w:val="24"/>
          <w:szCs w:val="24"/>
          <w:lang w:eastAsia="hr-HR"/>
        </w:rPr>
        <w:t xml:space="preserve">KOMISIJA ZA PROVEDBU </w:t>
      </w:r>
      <w:r w:rsidR="00AA61FA">
        <w:rPr>
          <w:rFonts w:ascii="Arial" w:eastAsia="Times New Roman" w:hAnsi="Arial" w:cs="Arial"/>
          <w:sz w:val="24"/>
          <w:szCs w:val="24"/>
          <w:lang w:eastAsia="hr-HR"/>
        </w:rPr>
        <w:t>OGLASA</w:t>
      </w:r>
    </w:p>
    <w:p w14:paraId="0C603BC5" w14:textId="77777777" w:rsidR="003A0496" w:rsidRPr="00A52ABC" w:rsidRDefault="003A0496" w:rsidP="003A0496">
      <w:pPr>
        <w:rPr>
          <w:rFonts w:ascii="Arial" w:hAnsi="Arial" w:cs="Arial"/>
          <w:sz w:val="24"/>
          <w:szCs w:val="24"/>
        </w:rPr>
      </w:pPr>
    </w:p>
    <w:p w14:paraId="62E1BAD9" w14:textId="77777777" w:rsidR="005731A1" w:rsidRDefault="005731A1"/>
    <w:sectPr w:rsidR="005731A1" w:rsidSect="006F1F07">
      <w:headerReference w:type="default" r:id="rId9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E701" w14:textId="77777777" w:rsidR="00144B6C" w:rsidRDefault="00144B6C">
      <w:pPr>
        <w:spacing w:after="0" w:line="240" w:lineRule="auto"/>
      </w:pPr>
      <w:r>
        <w:separator/>
      </w:r>
    </w:p>
  </w:endnote>
  <w:endnote w:type="continuationSeparator" w:id="0">
    <w:p w14:paraId="4E514552" w14:textId="77777777" w:rsidR="00144B6C" w:rsidRDefault="0014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BEB5" w14:textId="77777777" w:rsidR="00144B6C" w:rsidRDefault="00144B6C">
      <w:pPr>
        <w:spacing w:after="0" w:line="240" w:lineRule="auto"/>
      </w:pPr>
      <w:r>
        <w:separator/>
      </w:r>
    </w:p>
  </w:footnote>
  <w:footnote w:type="continuationSeparator" w:id="0">
    <w:p w14:paraId="1E6A34B5" w14:textId="77777777" w:rsidR="00144B6C" w:rsidRDefault="0014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72AC" w14:textId="77777777" w:rsidR="00222BC3" w:rsidRDefault="003175F7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F700D0">
      <w:rPr>
        <w:noProof/>
      </w:rPr>
      <w:t>2</w:t>
    </w:r>
    <w:r>
      <w:fldChar w:fldCharType="end"/>
    </w:r>
  </w:p>
  <w:p w14:paraId="6BE9E754" w14:textId="77777777" w:rsidR="00222BC3" w:rsidRDefault="00F52B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D5E"/>
    <w:multiLevelType w:val="hybridMultilevel"/>
    <w:tmpl w:val="27B49D0C"/>
    <w:lvl w:ilvl="0" w:tplc="586C97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76C7"/>
    <w:multiLevelType w:val="hybridMultilevel"/>
    <w:tmpl w:val="6C7A2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6FBF"/>
    <w:multiLevelType w:val="hybridMultilevel"/>
    <w:tmpl w:val="1B96A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F607A"/>
    <w:multiLevelType w:val="hybridMultilevel"/>
    <w:tmpl w:val="291CA228"/>
    <w:lvl w:ilvl="0" w:tplc="7222E3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C82779"/>
    <w:multiLevelType w:val="hybridMultilevel"/>
    <w:tmpl w:val="A462F588"/>
    <w:lvl w:ilvl="0" w:tplc="D570C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C0B72"/>
    <w:multiLevelType w:val="hybridMultilevel"/>
    <w:tmpl w:val="8996B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161FF"/>
    <w:multiLevelType w:val="hybridMultilevel"/>
    <w:tmpl w:val="8020EA08"/>
    <w:lvl w:ilvl="0" w:tplc="CD6AF25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3F3704"/>
    <w:multiLevelType w:val="hybridMultilevel"/>
    <w:tmpl w:val="602CD6EE"/>
    <w:lvl w:ilvl="0" w:tplc="0428C1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0944"/>
    <w:multiLevelType w:val="hybridMultilevel"/>
    <w:tmpl w:val="1C30E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278AC"/>
    <w:multiLevelType w:val="hybridMultilevel"/>
    <w:tmpl w:val="615EB9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67B90"/>
    <w:multiLevelType w:val="hybridMultilevel"/>
    <w:tmpl w:val="33025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01D42"/>
    <w:multiLevelType w:val="hybridMultilevel"/>
    <w:tmpl w:val="F2149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416E9"/>
    <w:multiLevelType w:val="hybridMultilevel"/>
    <w:tmpl w:val="583E9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D0676"/>
    <w:multiLevelType w:val="hybridMultilevel"/>
    <w:tmpl w:val="F8988734"/>
    <w:lvl w:ilvl="0" w:tplc="7A964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26D31"/>
    <w:multiLevelType w:val="hybridMultilevel"/>
    <w:tmpl w:val="30C664A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0925">
    <w:abstractNumId w:val="6"/>
  </w:num>
  <w:num w:numId="2" w16cid:durableId="934825861">
    <w:abstractNumId w:val="4"/>
  </w:num>
  <w:num w:numId="3" w16cid:durableId="187917907">
    <w:abstractNumId w:val="11"/>
  </w:num>
  <w:num w:numId="4" w16cid:durableId="1050228961">
    <w:abstractNumId w:val="9"/>
  </w:num>
  <w:num w:numId="5" w16cid:durableId="374892740">
    <w:abstractNumId w:val="13"/>
  </w:num>
  <w:num w:numId="6" w16cid:durableId="1184247622">
    <w:abstractNumId w:val="1"/>
  </w:num>
  <w:num w:numId="7" w16cid:durableId="842548635">
    <w:abstractNumId w:val="2"/>
  </w:num>
  <w:num w:numId="8" w16cid:durableId="1506434343">
    <w:abstractNumId w:val="3"/>
  </w:num>
  <w:num w:numId="9" w16cid:durableId="1153715813">
    <w:abstractNumId w:val="0"/>
  </w:num>
  <w:num w:numId="10" w16cid:durableId="1690444952">
    <w:abstractNumId w:val="8"/>
  </w:num>
  <w:num w:numId="11" w16cid:durableId="1325157524">
    <w:abstractNumId w:val="7"/>
  </w:num>
  <w:num w:numId="12" w16cid:durableId="744493368">
    <w:abstractNumId w:val="5"/>
  </w:num>
  <w:num w:numId="13" w16cid:durableId="292685523">
    <w:abstractNumId w:val="10"/>
  </w:num>
  <w:num w:numId="14" w16cid:durableId="1112243212">
    <w:abstractNumId w:val="12"/>
  </w:num>
  <w:num w:numId="15" w16cid:durableId="17741293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96"/>
    <w:rsid w:val="00000647"/>
    <w:rsid w:val="000B6189"/>
    <w:rsid w:val="000E3FBD"/>
    <w:rsid w:val="00102D71"/>
    <w:rsid w:val="00144B6C"/>
    <w:rsid w:val="00153513"/>
    <w:rsid w:val="001D2C3B"/>
    <w:rsid w:val="002340AC"/>
    <w:rsid w:val="00237961"/>
    <w:rsid w:val="0024392D"/>
    <w:rsid w:val="00264264"/>
    <w:rsid w:val="00297830"/>
    <w:rsid w:val="002A146E"/>
    <w:rsid w:val="003175F7"/>
    <w:rsid w:val="00353B6C"/>
    <w:rsid w:val="00393255"/>
    <w:rsid w:val="003A0496"/>
    <w:rsid w:val="00417A11"/>
    <w:rsid w:val="004A10A6"/>
    <w:rsid w:val="004A237C"/>
    <w:rsid w:val="004B0F39"/>
    <w:rsid w:val="004D7447"/>
    <w:rsid w:val="004F08AE"/>
    <w:rsid w:val="005135EA"/>
    <w:rsid w:val="005234C7"/>
    <w:rsid w:val="00556109"/>
    <w:rsid w:val="005731A1"/>
    <w:rsid w:val="00606A1B"/>
    <w:rsid w:val="00642C4A"/>
    <w:rsid w:val="00654C4C"/>
    <w:rsid w:val="00714AAC"/>
    <w:rsid w:val="007740CE"/>
    <w:rsid w:val="0079329D"/>
    <w:rsid w:val="007F5046"/>
    <w:rsid w:val="008814AA"/>
    <w:rsid w:val="00910837"/>
    <w:rsid w:val="00966F30"/>
    <w:rsid w:val="00A072D3"/>
    <w:rsid w:val="00A139BF"/>
    <w:rsid w:val="00A17BB0"/>
    <w:rsid w:val="00A35D40"/>
    <w:rsid w:val="00A43850"/>
    <w:rsid w:val="00A52ABC"/>
    <w:rsid w:val="00A656C2"/>
    <w:rsid w:val="00A739BF"/>
    <w:rsid w:val="00A81458"/>
    <w:rsid w:val="00A93366"/>
    <w:rsid w:val="00AA61FA"/>
    <w:rsid w:val="00AE2660"/>
    <w:rsid w:val="00B15D6E"/>
    <w:rsid w:val="00B9772F"/>
    <w:rsid w:val="00BB1FA2"/>
    <w:rsid w:val="00BF00B4"/>
    <w:rsid w:val="00C052D5"/>
    <w:rsid w:val="00C11C48"/>
    <w:rsid w:val="00C64D96"/>
    <w:rsid w:val="00CA6DF7"/>
    <w:rsid w:val="00CA7899"/>
    <w:rsid w:val="00CD11A7"/>
    <w:rsid w:val="00CE178E"/>
    <w:rsid w:val="00CE50A0"/>
    <w:rsid w:val="00D55162"/>
    <w:rsid w:val="00DC1D98"/>
    <w:rsid w:val="00DC374A"/>
    <w:rsid w:val="00DC3BE5"/>
    <w:rsid w:val="00DD1F7D"/>
    <w:rsid w:val="00DD7649"/>
    <w:rsid w:val="00EC2C38"/>
    <w:rsid w:val="00EF1C78"/>
    <w:rsid w:val="00EF78B0"/>
    <w:rsid w:val="00F255A8"/>
    <w:rsid w:val="00F50ACC"/>
    <w:rsid w:val="00F52B73"/>
    <w:rsid w:val="00F53677"/>
    <w:rsid w:val="00F61CB8"/>
    <w:rsid w:val="00F700D0"/>
    <w:rsid w:val="00F76460"/>
    <w:rsid w:val="00F77430"/>
    <w:rsid w:val="00FB20B1"/>
    <w:rsid w:val="00FB66AB"/>
    <w:rsid w:val="00FB78FA"/>
    <w:rsid w:val="00FC2E3B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AA07"/>
  <w15:docId w15:val="{0B4DC093-85E2-4151-9F66-D14B5A32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A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0496"/>
  </w:style>
  <w:style w:type="paragraph" w:styleId="Odlomakpopisa">
    <w:name w:val="List Paragraph"/>
    <w:basedOn w:val="Normal"/>
    <w:uiPriority w:val="34"/>
    <w:qFormat/>
    <w:rsid w:val="003A0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D1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h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Catinelli</dc:creator>
  <cp:lastModifiedBy>Ivana Lošenc</cp:lastModifiedBy>
  <cp:revision>6</cp:revision>
  <cp:lastPrinted>2024-01-10T10:11:00Z</cp:lastPrinted>
  <dcterms:created xsi:type="dcterms:W3CDTF">2024-04-10T12:42:00Z</dcterms:created>
  <dcterms:modified xsi:type="dcterms:W3CDTF">2024-04-19T06:29:00Z</dcterms:modified>
</cp:coreProperties>
</file>